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0C3D7A">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0C3D7A"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35</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3F171B" w:rsidRPr="001716B5" w:rsidRDefault="003F171B" w:rsidP="001716B5">
      <w:pPr>
        <w:spacing w:line="240" w:lineRule="atLeast"/>
        <w:jc w:val="center"/>
        <w:rPr>
          <w:sz w:val="26"/>
          <w:szCs w:val="26"/>
        </w:rPr>
      </w:pPr>
      <w:r w:rsidRPr="00F3667A">
        <w:rPr>
          <w:sz w:val="26"/>
          <w:szCs w:val="26"/>
        </w:rPr>
        <w:t>О внесени</w:t>
      </w:r>
      <w:r w:rsidR="002275D2">
        <w:rPr>
          <w:sz w:val="26"/>
          <w:szCs w:val="26"/>
        </w:rPr>
        <w:t xml:space="preserve">и изменений в Постановление № </w:t>
      </w:r>
      <w:r w:rsidR="001716B5">
        <w:rPr>
          <w:sz w:val="26"/>
          <w:szCs w:val="26"/>
        </w:rPr>
        <w:t>33</w:t>
      </w:r>
      <w:r w:rsidRPr="00F3667A">
        <w:rPr>
          <w:sz w:val="26"/>
          <w:szCs w:val="26"/>
        </w:rPr>
        <w:t xml:space="preserve"> от </w:t>
      </w:r>
      <w:r w:rsidR="008F2D94">
        <w:rPr>
          <w:sz w:val="26"/>
          <w:szCs w:val="26"/>
        </w:rPr>
        <w:t>03.07.2017</w:t>
      </w:r>
      <w:r w:rsidRPr="00F3667A">
        <w:rPr>
          <w:sz w:val="26"/>
          <w:szCs w:val="26"/>
        </w:rPr>
        <w:t xml:space="preserve"> г</w:t>
      </w:r>
      <w:r w:rsidR="008F2D94" w:rsidRPr="008F2D94">
        <w:t xml:space="preserve"> </w:t>
      </w:r>
      <w:r w:rsidR="001716B5">
        <w:t>«</w:t>
      </w:r>
      <w:r w:rsidR="001716B5" w:rsidRPr="001716B5">
        <w:rPr>
          <w:sz w:val="26"/>
          <w:szCs w:val="26"/>
        </w:rPr>
        <w:t>Об утверждении Административного регламента предоставления муниципальной услуги «Выдача  разрешения на строительство, реконструкцию объекта индивидуального жилищного строительства на территории муниципального образования Климоуцевский сельсовет»</w:t>
      </w:r>
      <w:r w:rsidR="001716B5">
        <w:rPr>
          <w:sz w:val="26"/>
          <w:szCs w:val="26"/>
        </w:rPr>
        <w:t>»</w:t>
      </w: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8F2D94">
      <w:pPr>
        <w:spacing w:line="240" w:lineRule="atLeast"/>
        <w:jc w:val="both"/>
        <w:rPr>
          <w:sz w:val="26"/>
          <w:szCs w:val="26"/>
        </w:rPr>
      </w:pPr>
      <w:r>
        <w:rPr>
          <w:sz w:val="26"/>
          <w:szCs w:val="26"/>
        </w:rPr>
        <w:t xml:space="preserve">         1.</w:t>
      </w:r>
      <w:r w:rsidR="003F171B" w:rsidRPr="00F3667A">
        <w:rPr>
          <w:sz w:val="26"/>
          <w:szCs w:val="26"/>
        </w:rPr>
        <w:t xml:space="preserve">Внести следующие  изменения </w:t>
      </w:r>
      <w:r w:rsidR="008F2D94">
        <w:rPr>
          <w:sz w:val="26"/>
          <w:szCs w:val="26"/>
        </w:rPr>
        <w:t xml:space="preserve">в Постановление </w:t>
      </w:r>
      <w:r w:rsidR="001716B5">
        <w:rPr>
          <w:sz w:val="26"/>
          <w:szCs w:val="26"/>
        </w:rPr>
        <w:t>№ 33</w:t>
      </w:r>
      <w:r w:rsidR="001716B5" w:rsidRPr="00F3667A">
        <w:rPr>
          <w:sz w:val="26"/>
          <w:szCs w:val="26"/>
        </w:rPr>
        <w:t xml:space="preserve"> от </w:t>
      </w:r>
      <w:r w:rsidR="001716B5">
        <w:rPr>
          <w:sz w:val="26"/>
          <w:szCs w:val="26"/>
        </w:rPr>
        <w:t>03.07.2017</w:t>
      </w:r>
      <w:r w:rsidR="001716B5" w:rsidRPr="00F3667A">
        <w:rPr>
          <w:sz w:val="26"/>
          <w:szCs w:val="26"/>
        </w:rPr>
        <w:t xml:space="preserve"> г</w:t>
      </w:r>
      <w:r w:rsidR="001716B5" w:rsidRPr="008F2D94">
        <w:t xml:space="preserve"> </w:t>
      </w:r>
      <w:r w:rsidR="001716B5">
        <w:t>«</w:t>
      </w:r>
      <w:r w:rsidR="001716B5" w:rsidRPr="001716B5">
        <w:rPr>
          <w:sz w:val="26"/>
          <w:szCs w:val="26"/>
        </w:rPr>
        <w:t>Об утверждении Административного регламента предоставления муниципальной услуги «Выдача  разрешения на строительство, реконструкцию объекта индивидуального жилищного строительства на территории муниципального образования Климоуцевский сельсовет»</w:t>
      </w:r>
      <w:r w:rsidR="001716B5">
        <w:rPr>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00F3667A" w:rsidRPr="00F3667A">
        <w:rPr>
          <w:sz w:val="26"/>
          <w:szCs w:val="26"/>
        </w:rPr>
        <w:lastRenderedPageBreak/>
        <w:t xml:space="preserve">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C3D7A"/>
    <w:rsid w:val="000D5DA7"/>
    <w:rsid w:val="00106D98"/>
    <w:rsid w:val="001716B5"/>
    <w:rsid w:val="001F4C73"/>
    <w:rsid w:val="002275D2"/>
    <w:rsid w:val="003F171B"/>
    <w:rsid w:val="00411F6A"/>
    <w:rsid w:val="00441B69"/>
    <w:rsid w:val="0054495F"/>
    <w:rsid w:val="005E1201"/>
    <w:rsid w:val="005E5849"/>
    <w:rsid w:val="006B7109"/>
    <w:rsid w:val="006F3DBE"/>
    <w:rsid w:val="00791AE9"/>
    <w:rsid w:val="008F2D94"/>
    <w:rsid w:val="00916DC1"/>
    <w:rsid w:val="009741FB"/>
    <w:rsid w:val="00B112C8"/>
    <w:rsid w:val="00B45EDA"/>
    <w:rsid w:val="00B762E2"/>
    <w:rsid w:val="00CD7C74"/>
    <w:rsid w:val="00D909A2"/>
    <w:rsid w:val="00E15B43"/>
    <w:rsid w:val="00F3667A"/>
    <w:rsid w:val="00FA220B"/>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2019-03-26T02:37:00Z</cp:lastPrinted>
  <dcterms:created xsi:type="dcterms:W3CDTF">2019-02-11T06:34:00Z</dcterms:created>
  <dcterms:modified xsi:type="dcterms:W3CDTF">2019-03-26T02:38:00Z</dcterms:modified>
</cp:coreProperties>
</file>