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AB2B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Pr="00AB2B34" w:rsidRDefault="00AB2B34" w:rsidP="00AB2B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B34">
        <w:rPr>
          <w:rFonts w:ascii="Times New Roman CYR" w:hAnsi="Times New Roman CYR" w:cs="Times New Roman CYR"/>
          <w:b/>
          <w:sz w:val="28"/>
          <w:szCs w:val="28"/>
        </w:rPr>
        <w:t>АМУРСКАЯ ОБЛАСТЬ</w:t>
      </w:r>
    </w:p>
    <w:p w:rsidR="008D33D9" w:rsidRPr="00AB2B34" w:rsidRDefault="00AB2B34" w:rsidP="00AB2B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B34">
        <w:rPr>
          <w:rFonts w:ascii="Times New Roman CYR" w:hAnsi="Times New Roman CYR" w:cs="Times New Roman CYR"/>
          <w:b/>
          <w:sz w:val="28"/>
          <w:szCs w:val="28"/>
        </w:rPr>
        <w:t>СВОБОДНЕНСКИЙ РАЙОН</w:t>
      </w:r>
    </w:p>
    <w:p w:rsidR="008D33D9" w:rsidRDefault="00AB2B34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КЛИМОУЦЕВСКОГО СЕЛЬСОВЕТА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D33D9" w:rsidRDefault="008D33D9" w:rsidP="00AB2B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B2B34" w:rsidRDefault="00AB2B34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33D9" w:rsidRDefault="00AB2B34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04.04</w:t>
      </w:r>
      <w:r w:rsidR="00BC0A4C">
        <w:rPr>
          <w:rFonts w:ascii="Times New Roman CYR" w:hAnsi="Times New Roman CYR" w:cs="Times New Roman CYR"/>
          <w:bCs/>
          <w:sz w:val="28"/>
          <w:szCs w:val="28"/>
        </w:rPr>
        <w:t>.2024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="008829A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</w:p>
    <w:p w:rsidR="00AB2B34" w:rsidRDefault="00AB2B34" w:rsidP="00AB2B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 Климоуцы</w:t>
      </w:r>
    </w:p>
    <w:p w:rsidR="00AB2B34" w:rsidRDefault="00AB2B34" w:rsidP="00AB2B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B2B34" w:rsidRPr="00AB2B34" w:rsidRDefault="00AB2B34" w:rsidP="00AB2B34">
      <w:pPr>
        <w:pStyle w:val="ConsPlusTitle"/>
        <w:rPr>
          <w:b w:val="0"/>
          <w:color w:val="000000"/>
          <w:sz w:val="28"/>
          <w:szCs w:val="28"/>
        </w:rPr>
      </w:pPr>
      <w:r w:rsidRPr="00AB2B34">
        <w:rPr>
          <w:b w:val="0"/>
          <w:color w:val="000000"/>
          <w:sz w:val="28"/>
          <w:szCs w:val="28"/>
        </w:rPr>
        <w:t>О мерах по обеспечению</w:t>
      </w:r>
    </w:p>
    <w:p w:rsidR="00AB2B34" w:rsidRPr="00AB2B34" w:rsidRDefault="00AB2B34" w:rsidP="00AB2B34">
      <w:pPr>
        <w:pStyle w:val="ConsPlusTitle"/>
        <w:rPr>
          <w:b w:val="0"/>
          <w:color w:val="000000"/>
          <w:sz w:val="28"/>
          <w:szCs w:val="28"/>
        </w:rPr>
      </w:pPr>
      <w:r w:rsidRPr="00AB2B34">
        <w:rPr>
          <w:b w:val="0"/>
          <w:color w:val="000000"/>
          <w:sz w:val="28"/>
          <w:szCs w:val="28"/>
        </w:rPr>
        <w:t xml:space="preserve"> исполнения местного бюджета </w:t>
      </w:r>
    </w:p>
    <w:p w:rsidR="00AB2B34" w:rsidRPr="00AB2B34" w:rsidRDefault="00AB2B34" w:rsidP="00AB2B34">
      <w:pPr>
        <w:pStyle w:val="ConsPlusTitle"/>
        <w:rPr>
          <w:b w:val="0"/>
          <w:color w:val="000000"/>
          <w:sz w:val="28"/>
          <w:szCs w:val="28"/>
        </w:rPr>
      </w:pP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 xml:space="preserve">В целях обеспечения исполнения бюджета </w:t>
      </w:r>
      <w:r>
        <w:rPr>
          <w:szCs w:val="24"/>
        </w:rPr>
        <w:t>Климоуцевского сельсовета</w:t>
      </w:r>
      <w:r w:rsidRPr="00007539">
        <w:rPr>
          <w:szCs w:val="24"/>
        </w:rPr>
        <w:t xml:space="preserve">  постановляю: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 Главным администраторам доходов районного бюджета: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1.1. Принять меры по обеспечению поступления в полном объеме налогов, сборов и других обязательных платежей, сокращению задолженности по их уплате и осуществлению мероприятий, препятствующих ее возникновению.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 xml:space="preserve">1.2. Обеспечить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</w:t>
      </w:r>
      <w:r>
        <w:rPr>
          <w:szCs w:val="24"/>
        </w:rPr>
        <w:t>местный</w:t>
      </w:r>
      <w:r w:rsidRPr="00007539">
        <w:rPr>
          <w:szCs w:val="24"/>
        </w:rPr>
        <w:t xml:space="preserve"> бюджет.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1.3. Обеспечить контроль за возвратом в сроки, установленные законодательством, остатков субсидий, субвенций и иных межбюджетных трансфертов, имеющих целевое назначение, сложившихся на 1 января текущего финансового года.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</w:t>
      </w:r>
      <w:r>
        <w:rPr>
          <w:szCs w:val="24"/>
        </w:rPr>
        <w:t>4</w:t>
      </w:r>
      <w:r w:rsidRPr="00007539">
        <w:rPr>
          <w:szCs w:val="24"/>
        </w:rPr>
        <w:t>. Еже</w:t>
      </w:r>
      <w:r>
        <w:rPr>
          <w:szCs w:val="24"/>
        </w:rPr>
        <w:t>квартально</w:t>
      </w:r>
      <w:r w:rsidRPr="00007539">
        <w:rPr>
          <w:szCs w:val="24"/>
        </w:rPr>
        <w:t xml:space="preserve">, при наличии обоснований, до 7 числа месяца, следующего за отчетным месяцем, </w:t>
      </w:r>
      <w:r>
        <w:rPr>
          <w:szCs w:val="24"/>
        </w:rPr>
        <w:t>осуществлять анализ поступления доходов в местный бюджет и готовить</w:t>
      </w:r>
      <w:r w:rsidRPr="00007539">
        <w:rPr>
          <w:szCs w:val="24"/>
        </w:rPr>
        <w:t xml:space="preserve"> предложения по корректировке плановых показателей по доходам.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</w:t>
      </w:r>
      <w:r>
        <w:rPr>
          <w:szCs w:val="24"/>
        </w:rPr>
        <w:t>5</w:t>
      </w:r>
      <w:r w:rsidRPr="00007539">
        <w:rPr>
          <w:szCs w:val="24"/>
        </w:rPr>
        <w:t>. Ежеквартально, до 15 числа месяца, следующего за отчетным кварталом, по итогам года до 20 января года, следующего за отчетным, представлять в Финансовое управление информацию по исполнению налоговых и неналоговых доходов в разрезе кодов бюджетной классификации с указанием причин отклонения фактического поступления доходов от плановых показателей, утвержденных в кассовом плане.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</w:t>
      </w:r>
      <w:r>
        <w:rPr>
          <w:szCs w:val="24"/>
        </w:rPr>
        <w:t>6</w:t>
      </w:r>
      <w:r w:rsidRPr="00007539">
        <w:rPr>
          <w:szCs w:val="24"/>
        </w:rPr>
        <w:t xml:space="preserve">. По итогам 1-го полугодия и 9 месяцев текущего финансового года </w:t>
      </w:r>
      <w:r>
        <w:rPr>
          <w:szCs w:val="24"/>
        </w:rPr>
        <w:t xml:space="preserve">осуществлять мониторинг </w:t>
      </w:r>
      <w:r w:rsidRPr="00007539">
        <w:rPr>
          <w:szCs w:val="24"/>
        </w:rPr>
        <w:t>ожидаем</w:t>
      </w:r>
      <w:r>
        <w:rPr>
          <w:szCs w:val="24"/>
        </w:rPr>
        <w:t>ой</w:t>
      </w:r>
      <w:r w:rsidRPr="00007539">
        <w:rPr>
          <w:szCs w:val="24"/>
        </w:rPr>
        <w:t xml:space="preserve"> оценк</w:t>
      </w:r>
      <w:r>
        <w:rPr>
          <w:szCs w:val="24"/>
        </w:rPr>
        <w:t>и</w:t>
      </w:r>
      <w:r w:rsidRPr="00007539">
        <w:rPr>
          <w:szCs w:val="24"/>
        </w:rPr>
        <w:t xml:space="preserve"> исполнения налоговых и неналоговых доходов не позднее 15 июля и 15 октября текущего финансового года с обоснованием причин отклонения ожидаемой оценки от утвержденных показателей согласно </w:t>
      </w:r>
      <w:hyperlink w:anchor="P101">
        <w:r w:rsidRPr="00007539">
          <w:rPr>
            <w:szCs w:val="24"/>
          </w:rPr>
          <w:t xml:space="preserve">приложению </w:t>
        </w:r>
        <w:r>
          <w:rPr>
            <w:szCs w:val="24"/>
          </w:rPr>
          <w:t>№</w:t>
        </w:r>
        <w:r w:rsidRPr="00007539">
          <w:rPr>
            <w:szCs w:val="24"/>
          </w:rPr>
          <w:t xml:space="preserve"> 1</w:t>
        </w:r>
      </w:hyperlink>
      <w:r w:rsidRPr="00007539">
        <w:rPr>
          <w:szCs w:val="24"/>
        </w:rPr>
        <w:t xml:space="preserve"> к настоящему постановлению.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</w:t>
      </w:r>
      <w:r>
        <w:rPr>
          <w:szCs w:val="24"/>
        </w:rPr>
        <w:t>7</w:t>
      </w:r>
      <w:r w:rsidRPr="00007539">
        <w:rPr>
          <w:szCs w:val="24"/>
        </w:rPr>
        <w:t xml:space="preserve">. В случае изменения полномочий органов местного самоуправления и (или) состава администрируемых ими доходов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 </w:t>
      </w:r>
      <w:r>
        <w:rPr>
          <w:szCs w:val="24"/>
        </w:rPr>
        <w:t xml:space="preserve">составлять </w:t>
      </w:r>
      <w:r w:rsidRPr="00007539">
        <w:rPr>
          <w:szCs w:val="24"/>
        </w:rPr>
        <w:t>информацию об изменениях в течение 10 (десяти) рабочих дней со дня вступления в силу законодательных и иных нормативных правовых актов, в соответствии с которыми изменяются полномочия и (или) состав администрируемых доходов.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</w:t>
      </w:r>
      <w:r>
        <w:rPr>
          <w:szCs w:val="24"/>
        </w:rPr>
        <w:t>8</w:t>
      </w:r>
      <w:r w:rsidRPr="00007539">
        <w:rPr>
          <w:szCs w:val="24"/>
        </w:rPr>
        <w:t xml:space="preserve">. Ежеквартально, в срок до 10 числа месяца, следующего за отчетным кварталом, </w:t>
      </w:r>
      <w:r>
        <w:rPr>
          <w:szCs w:val="24"/>
        </w:rPr>
        <w:t xml:space="preserve">составлять </w:t>
      </w:r>
      <w:r w:rsidRPr="00007539">
        <w:rPr>
          <w:szCs w:val="24"/>
        </w:rPr>
        <w:t>сведения о численности муниципальных служащих с указанием фактических затрат на их денежное содержание и заработную плату</w:t>
      </w:r>
      <w:r>
        <w:rPr>
          <w:szCs w:val="24"/>
        </w:rPr>
        <w:t>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</w:t>
      </w:r>
      <w:r>
        <w:rPr>
          <w:szCs w:val="24"/>
        </w:rPr>
        <w:t>9</w:t>
      </w:r>
      <w:r w:rsidRPr="00007539">
        <w:rPr>
          <w:szCs w:val="24"/>
        </w:rPr>
        <w:t xml:space="preserve">. Исключить принятие после 1 декабря текущего финансового года бюджетных обязательств, возникающих из муниципальных контрактов (договоров) на поставку товаров, выполнение работ, оказание услуг, срок исполнения которых превышает срок </w:t>
      </w:r>
      <w:r w:rsidRPr="00007539">
        <w:rPr>
          <w:szCs w:val="24"/>
        </w:rPr>
        <w:lastRenderedPageBreak/>
        <w:t>действия доведенных лимитов бюджетных обязательств на текущий финансовый год.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</w:t>
      </w:r>
      <w:r>
        <w:rPr>
          <w:szCs w:val="24"/>
        </w:rPr>
        <w:t>10</w:t>
      </w:r>
      <w:r w:rsidRPr="00007539">
        <w:rPr>
          <w:szCs w:val="24"/>
        </w:rPr>
        <w:t>. Установить, что постановка на учет бюджетных обязательств по муниципальным контрактам (договорам), принятым и не исполненным по состоянию на 1 января текущего финансового года, осуществляется в первые 5 рабочих дней текущего финансового года.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</w:t>
      </w:r>
      <w:r>
        <w:rPr>
          <w:szCs w:val="24"/>
        </w:rPr>
        <w:t>11</w:t>
      </w:r>
      <w:r w:rsidRPr="00007539">
        <w:rPr>
          <w:szCs w:val="24"/>
        </w:rPr>
        <w:t>. Осуществлять мониторинг состояния и принятие мер по недопущению (росту) кредиторской задолженности по денежным обязательствам.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</w:t>
      </w:r>
      <w:r>
        <w:rPr>
          <w:szCs w:val="24"/>
        </w:rPr>
        <w:t>12</w:t>
      </w:r>
      <w:r w:rsidRPr="00007539">
        <w:rPr>
          <w:szCs w:val="24"/>
        </w:rPr>
        <w:t xml:space="preserve">. Погашение кредиторской задолженности, сложившейся на 1 января текущего финансового года, осуществлять за счет доведенных на текущий финансовый год лимитов 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</w:t>
      </w:r>
      <w:r>
        <w:rPr>
          <w:szCs w:val="24"/>
        </w:rPr>
        <w:t>13</w:t>
      </w:r>
      <w:r w:rsidRPr="00007539">
        <w:rPr>
          <w:szCs w:val="24"/>
        </w:rPr>
        <w:t>. Вносить предложения о перемещении или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только при условии внесения предложений о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.1</w:t>
      </w:r>
      <w:r>
        <w:rPr>
          <w:szCs w:val="24"/>
        </w:rPr>
        <w:t>4</w:t>
      </w:r>
      <w:r w:rsidRPr="00007539">
        <w:rPr>
          <w:szCs w:val="24"/>
        </w:rPr>
        <w:t>. Заключение муниципальных контрактов, источником финансового обеспечения которых являются средства соответствующих целевых межбюджетных трансфертов, на поставку товаров, выполнение работ, оказание услуг после 1 октября текущего финансового года (за исключением целевых межбюджетных трансфертов, поступивших из федерального бюджета) не допускается.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007539">
        <w:rPr>
          <w:szCs w:val="24"/>
        </w:rPr>
        <w:t>.</w:t>
      </w:r>
      <w:r>
        <w:rPr>
          <w:szCs w:val="24"/>
        </w:rPr>
        <w:t>15</w:t>
      </w:r>
      <w:r w:rsidRPr="00007539">
        <w:rPr>
          <w:szCs w:val="24"/>
        </w:rPr>
        <w:t xml:space="preserve"> Осуществлять постоянный мониторинг субсидий, субвенций и иных межбюджетных трансфертов, предоставленных из областного </w:t>
      </w:r>
      <w:r>
        <w:rPr>
          <w:szCs w:val="24"/>
        </w:rPr>
        <w:t xml:space="preserve">и районного </w:t>
      </w:r>
      <w:r w:rsidRPr="00007539">
        <w:rPr>
          <w:szCs w:val="24"/>
        </w:rPr>
        <w:t>бюджет</w:t>
      </w:r>
      <w:r>
        <w:rPr>
          <w:szCs w:val="24"/>
        </w:rPr>
        <w:t>ов</w:t>
      </w:r>
      <w:r w:rsidRPr="00007539">
        <w:rPr>
          <w:szCs w:val="24"/>
        </w:rPr>
        <w:t>, в целях достижения значений целевых значений показателей и результативности их использования.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1.16.</w:t>
      </w:r>
      <w:r w:rsidRPr="00007539">
        <w:rPr>
          <w:szCs w:val="24"/>
        </w:rPr>
        <w:t xml:space="preserve"> </w:t>
      </w:r>
      <w:r>
        <w:rPr>
          <w:szCs w:val="24"/>
        </w:rPr>
        <w:t>Е</w:t>
      </w:r>
      <w:r w:rsidRPr="00007539">
        <w:rPr>
          <w:szCs w:val="24"/>
        </w:rPr>
        <w:t>жеквартально производить сверку с налоговыми органами по перечислению налогов и страховых взносов во внебюджетные фонды в целях недопущения кредиторской задолженности.</w:t>
      </w:r>
    </w:p>
    <w:p w:rsidR="00AB2B34" w:rsidRPr="009F6B79" w:rsidRDefault="00AB2B34" w:rsidP="00AB2B34">
      <w:pPr>
        <w:jc w:val="both"/>
      </w:pPr>
      <w:r>
        <w:t xml:space="preserve">         </w:t>
      </w:r>
      <w:r w:rsidRPr="00FB19ED">
        <w:t>1.17.</w:t>
      </w:r>
      <w:r w:rsidRPr="00007539">
        <w:t xml:space="preserve"> </w:t>
      </w:r>
      <w:r w:rsidRPr="009F6B79">
        <w:t>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 (если иное не предусмотрено нормативными правовыми актами Российской Федерации):</w:t>
      </w:r>
    </w:p>
    <w:p w:rsidR="00AB2B34" w:rsidRPr="009F6B79" w:rsidRDefault="00AB2B34" w:rsidP="00AB2B34">
      <w:pPr>
        <w:jc w:val="both"/>
      </w:pPr>
      <w:r w:rsidRPr="009F6B79">
        <w:t xml:space="preserve">         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 предоставлении услуг связи, о поставке государственных знаков почтовой оплаты и почтовых конвертов, о подписке на печатные издания и об их приобретении, об обучении на курсах повышения квалификации, об участии в конференциях, о проведении государственной экспертизы проектной документации и результатов инженерных изысканий, о приобретении авиа и железнодорожных билетов, билетов для проезда городским и пригородным транспортом, горюче-смазочных материалов, путевок на санаторно-курортное лечение,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предоставлении услуг по личному страхованию народных дружинников на период их участия в мероприятиях по охране общественного порядка;</w:t>
      </w:r>
    </w:p>
    <w:p w:rsidR="00AB2B34" w:rsidRPr="009F6B79" w:rsidRDefault="00AB2B34" w:rsidP="00AB2B34">
      <w:pPr>
        <w:jc w:val="both"/>
      </w:pPr>
      <w:r w:rsidRPr="009F6B79">
        <w:t xml:space="preserve">         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- по договорам (муниципальным контрактам), связанным с проведением аварийно-восстановительных работ и иных мероприятий, направленных на ликвидацию чрезвычайных ситуаций и(или) снижение их негативных последствий;        </w:t>
      </w:r>
    </w:p>
    <w:p w:rsidR="00AB2B34" w:rsidRPr="009F6B79" w:rsidRDefault="00AB2B34" w:rsidP="00AB2B34">
      <w:pPr>
        <w:jc w:val="both"/>
      </w:pPr>
      <w:r w:rsidRPr="009F6B79">
        <w:t xml:space="preserve">         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bookmarkStart w:id="0" w:name="P80"/>
      <w:bookmarkEnd w:id="0"/>
      <w:r w:rsidRPr="00007539">
        <w:rPr>
          <w:szCs w:val="24"/>
        </w:rPr>
        <w:lastRenderedPageBreak/>
        <w:t>1</w:t>
      </w:r>
      <w:r>
        <w:rPr>
          <w:szCs w:val="24"/>
        </w:rPr>
        <w:t>.</w:t>
      </w:r>
      <w:r w:rsidRPr="00007539">
        <w:rPr>
          <w:szCs w:val="24"/>
        </w:rPr>
        <w:t>1</w:t>
      </w:r>
      <w:r>
        <w:rPr>
          <w:szCs w:val="24"/>
        </w:rPr>
        <w:t>8</w:t>
      </w:r>
      <w:r w:rsidRPr="00007539">
        <w:rPr>
          <w:szCs w:val="24"/>
        </w:rPr>
        <w:t xml:space="preserve">. </w:t>
      </w:r>
      <w:r>
        <w:rPr>
          <w:szCs w:val="24"/>
        </w:rPr>
        <w:t>Н</w:t>
      </w:r>
      <w:r w:rsidRPr="00007539">
        <w:rPr>
          <w:szCs w:val="24"/>
        </w:rPr>
        <w:t xml:space="preserve">ераспределенный остаток экономии, полученный в ходе исполнения бюджета, использовать для восстановления сокращенных при планировании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 на очередной финансовый год расходов путем внесения изменений в сводную бюджетную роспись.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</w:t>
      </w:r>
      <w:r>
        <w:rPr>
          <w:szCs w:val="24"/>
        </w:rPr>
        <w:t>.19.</w:t>
      </w:r>
      <w:r w:rsidRPr="00007539">
        <w:rPr>
          <w:szCs w:val="24"/>
        </w:rPr>
        <w:t xml:space="preserve"> Установить </w:t>
      </w:r>
      <w:hyperlink w:anchor="P343">
        <w:r w:rsidRPr="00007539">
          <w:rPr>
            <w:szCs w:val="24"/>
          </w:rPr>
          <w:t>Перечень</w:t>
        </w:r>
      </w:hyperlink>
      <w:r w:rsidRPr="00007539">
        <w:rPr>
          <w:szCs w:val="24"/>
        </w:rPr>
        <w:t xml:space="preserve"> первоочередных расходов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 согласно приложению </w:t>
      </w:r>
      <w:r>
        <w:rPr>
          <w:szCs w:val="24"/>
        </w:rPr>
        <w:t>№</w:t>
      </w:r>
      <w:r w:rsidRPr="00007539">
        <w:rPr>
          <w:szCs w:val="24"/>
        </w:rPr>
        <w:t xml:space="preserve"> </w:t>
      </w:r>
      <w:r>
        <w:rPr>
          <w:szCs w:val="24"/>
        </w:rPr>
        <w:t>2</w:t>
      </w:r>
      <w:r w:rsidRPr="00007539">
        <w:rPr>
          <w:szCs w:val="24"/>
        </w:rPr>
        <w:t xml:space="preserve"> к настоящему постановлению.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 xml:space="preserve">Проведение кассовых выплат по расходам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бюджета, не включенных в Перечень первоочередных расходов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бюджета, осуществляется в пре</w:t>
      </w:r>
      <w:r>
        <w:rPr>
          <w:szCs w:val="24"/>
        </w:rPr>
        <w:t>делах остатка средств на счете местного</w:t>
      </w:r>
      <w:r w:rsidRPr="00007539">
        <w:rPr>
          <w:szCs w:val="24"/>
        </w:rPr>
        <w:t xml:space="preserve"> бюджета.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Pr="00007539">
        <w:rPr>
          <w:szCs w:val="24"/>
        </w:rPr>
        <w:t xml:space="preserve">. Контроль за исполнением настоящего постановления </w:t>
      </w:r>
      <w:r>
        <w:rPr>
          <w:szCs w:val="24"/>
        </w:rPr>
        <w:t>оставляю за собой.</w:t>
      </w: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both"/>
        <w:rPr>
          <w:szCs w:val="24"/>
        </w:rPr>
      </w:pPr>
      <w:r>
        <w:rPr>
          <w:szCs w:val="24"/>
        </w:rPr>
        <w:t>Глава администрации                                                                                               Г.А.Батищева</w:t>
      </w: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  <w:bookmarkStart w:id="1" w:name="_GoBack"/>
      <w:bookmarkEnd w:id="1"/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right"/>
        <w:outlineLvl w:val="0"/>
        <w:rPr>
          <w:szCs w:val="24"/>
        </w:rPr>
      </w:pPr>
      <w:r w:rsidRPr="00007539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007539">
        <w:rPr>
          <w:szCs w:val="24"/>
        </w:rPr>
        <w:t xml:space="preserve"> 1</w:t>
      </w:r>
    </w:p>
    <w:p w:rsidR="00AB2B34" w:rsidRPr="00007539" w:rsidRDefault="00AB2B34" w:rsidP="00AB2B34">
      <w:pPr>
        <w:pStyle w:val="ConsPlusNormal"/>
        <w:jc w:val="right"/>
        <w:rPr>
          <w:szCs w:val="24"/>
        </w:rPr>
      </w:pPr>
      <w:r w:rsidRPr="00007539">
        <w:rPr>
          <w:szCs w:val="24"/>
        </w:rPr>
        <w:t>к постановлению</w:t>
      </w:r>
    </w:p>
    <w:p w:rsidR="00AB2B34" w:rsidRPr="00007539" w:rsidRDefault="00AB2B34" w:rsidP="00AB2B34">
      <w:pPr>
        <w:pStyle w:val="ConsPlusNormal"/>
        <w:jc w:val="right"/>
        <w:rPr>
          <w:szCs w:val="24"/>
        </w:rPr>
      </w:pPr>
      <w:r w:rsidRPr="00007539">
        <w:rPr>
          <w:szCs w:val="24"/>
        </w:rPr>
        <w:t xml:space="preserve">от </w:t>
      </w:r>
      <w:r w:rsidRPr="00AB2B34">
        <w:rPr>
          <w:szCs w:val="24"/>
        </w:rPr>
        <w:t xml:space="preserve">04 апреля 2024 г. № </w:t>
      </w:r>
      <w:r>
        <w:rPr>
          <w:szCs w:val="24"/>
        </w:rPr>
        <w:t>21</w:t>
      </w: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center"/>
        <w:rPr>
          <w:szCs w:val="24"/>
        </w:rPr>
      </w:pPr>
      <w:bookmarkStart w:id="2" w:name="P101"/>
      <w:bookmarkEnd w:id="2"/>
      <w:r w:rsidRPr="00007539">
        <w:rPr>
          <w:szCs w:val="24"/>
        </w:rPr>
        <w:t xml:space="preserve">Оценка ожидаемого исполнения доходов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</w:t>
      </w: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right"/>
        <w:rPr>
          <w:szCs w:val="24"/>
        </w:rPr>
      </w:pPr>
      <w:r w:rsidRPr="00007539">
        <w:rPr>
          <w:szCs w:val="24"/>
        </w:rPr>
        <w:t>(тыс. руб.)</w:t>
      </w:r>
    </w:p>
    <w:p w:rsidR="00AB2B34" w:rsidRPr="00007539" w:rsidRDefault="00AB2B34" w:rsidP="00AB2B34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134"/>
        <w:gridCol w:w="1020"/>
        <w:gridCol w:w="1134"/>
        <w:gridCol w:w="1984"/>
        <w:gridCol w:w="1701"/>
      </w:tblGrid>
      <w:tr w:rsidR="00AB2B34" w:rsidRPr="00007539" w:rsidTr="0073525A">
        <w:tc>
          <w:tcPr>
            <w:tcW w:w="2098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Утвержденный план</w:t>
            </w: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Оценка ожидаемого поступления</w:t>
            </w:r>
          </w:p>
        </w:tc>
        <w:tc>
          <w:tcPr>
            <w:tcW w:w="1984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Отклонения ожидаемого поступления от утвержденного плана (гр. 4 - гр. 3)</w:t>
            </w:r>
          </w:p>
        </w:tc>
        <w:tc>
          <w:tcPr>
            <w:tcW w:w="1701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Причины отклонений</w:t>
            </w:r>
          </w:p>
        </w:tc>
      </w:tr>
      <w:tr w:rsidR="00AB2B34" w:rsidRPr="00007539" w:rsidTr="0073525A">
        <w:tc>
          <w:tcPr>
            <w:tcW w:w="2098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2</w:t>
            </w:r>
          </w:p>
        </w:tc>
        <w:tc>
          <w:tcPr>
            <w:tcW w:w="1020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AB2B34" w:rsidRPr="00007539" w:rsidRDefault="00AB2B34" w:rsidP="0073525A">
            <w:pPr>
              <w:pStyle w:val="ConsPlusNormal"/>
              <w:jc w:val="center"/>
              <w:rPr>
                <w:szCs w:val="24"/>
              </w:rPr>
            </w:pPr>
            <w:r w:rsidRPr="00007539">
              <w:rPr>
                <w:szCs w:val="24"/>
              </w:rPr>
              <w:t>6</w:t>
            </w:r>
          </w:p>
        </w:tc>
      </w:tr>
      <w:tr w:rsidR="00AB2B34" w:rsidRPr="00007539" w:rsidTr="0073525A">
        <w:tc>
          <w:tcPr>
            <w:tcW w:w="2098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</w:tr>
      <w:tr w:rsidR="00AB2B34" w:rsidRPr="00007539" w:rsidTr="0073525A">
        <w:tc>
          <w:tcPr>
            <w:tcW w:w="2098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</w:tr>
      <w:tr w:rsidR="00AB2B34" w:rsidRPr="00007539" w:rsidTr="0073525A">
        <w:tc>
          <w:tcPr>
            <w:tcW w:w="2098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AB2B34" w:rsidRPr="00007539" w:rsidRDefault="00AB2B34" w:rsidP="0073525A">
            <w:pPr>
              <w:pStyle w:val="ConsPlusNormal"/>
              <w:rPr>
                <w:szCs w:val="24"/>
              </w:rPr>
            </w:pPr>
          </w:p>
        </w:tc>
      </w:tr>
    </w:tbl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rPr>
          <w:szCs w:val="24"/>
        </w:rPr>
        <w:sectPr w:rsidR="00AB2B34" w:rsidRPr="00007539" w:rsidSect="00EB1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145"/>
      <w:bookmarkEnd w:id="3"/>
    </w:p>
    <w:p w:rsidR="00AB2B34" w:rsidRPr="00AB2B34" w:rsidRDefault="00AB2B34" w:rsidP="00AB2B34">
      <w:pPr>
        <w:pStyle w:val="ConsPlusNormal"/>
        <w:jc w:val="right"/>
        <w:rPr>
          <w:szCs w:val="24"/>
        </w:rPr>
      </w:pPr>
      <w:bookmarkStart w:id="4" w:name="P272"/>
      <w:bookmarkEnd w:id="4"/>
      <w:r>
        <w:rPr>
          <w:szCs w:val="24"/>
        </w:rPr>
        <w:lastRenderedPageBreak/>
        <w:t>Приложение № 2</w:t>
      </w:r>
    </w:p>
    <w:p w:rsidR="00AB2B34" w:rsidRPr="00AB2B34" w:rsidRDefault="00AB2B34" w:rsidP="00AB2B34">
      <w:pPr>
        <w:pStyle w:val="ConsPlusNormal"/>
        <w:jc w:val="right"/>
        <w:rPr>
          <w:szCs w:val="24"/>
        </w:rPr>
      </w:pPr>
      <w:r w:rsidRPr="00AB2B34">
        <w:rPr>
          <w:szCs w:val="24"/>
        </w:rPr>
        <w:t>к постановлению</w:t>
      </w:r>
    </w:p>
    <w:p w:rsidR="00AB2B34" w:rsidRDefault="00AB2B34" w:rsidP="00AB2B34">
      <w:pPr>
        <w:pStyle w:val="ConsPlusNormal"/>
        <w:jc w:val="right"/>
        <w:rPr>
          <w:szCs w:val="24"/>
        </w:rPr>
      </w:pPr>
      <w:r w:rsidRPr="00AB2B34">
        <w:rPr>
          <w:szCs w:val="24"/>
        </w:rPr>
        <w:t>от 04 апреля 2024 г. № 21</w:t>
      </w:r>
    </w:p>
    <w:p w:rsidR="00AB2B34" w:rsidRPr="00007539" w:rsidRDefault="00AB2B34" w:rsidP="00AB2B34">
      <w:pPr>
        <w:pStyle w:val="ConsPlusNormal"/>
        <w:jc w:val="right"/>
        <w:rPr>
          <w:szCs w:val="24"/>
        </w:rPr>
      </w:pPr>
    </w:p>
    <w:p w:rsidR="00AB2B34" w:rsidRPr="00007539" w:rsidRDefault="00AB2B34" w:rsidP="00AB2B34">
      <w:pPr>
        <w:pStyle w:val="ConsPlusTitle"/>
        <w:jc w:val="center"/>
        <w:rPr>
          <w:szCs w:val="24"/>
        </w:rPr>
      </w:pPr>
      <w:bookmarkStart w:id="5" w:name="P343"/>
      <w:bookmarkEnd w:id="5"/>
      <w:r w:rsidRPr="00007539">
        <w:rPr>
          <w:szCs w:val="24"/>
        </w:rPr>
        <w:t>ПЕРЕЧЕНЬ</w:t>
      </w:r>
    </w:p>
    <w:p w:rsidR="00AB2B34" w:rsidRPr="00007539" w:rsidRDefault="00AB2B34" w:rsidP="00AB2B34">
      <w:pPr>
        <w:pStyle w:val="ConsPlusTitle"/>
        <w:jc w:val="center"/>
        <w:rPr>
          <w:szCs w:val="24"/>
        </w:rPr>
      </w:pPr>
      <w:r w:rsidRPr="00007539">
        <w:rPr>
          <w:szCs w:val="24"/>
        </w:rPr>
        <w:t xml:space="preserve">ПЕРВООЧЕРЕДНЫХ РАСХОДОВ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</w:t>
      </w:r>
    </w:p>
    <w:p w:rsidR="00AB2B34" w:rsidRPr="00007539" w:rsidRDefault="00AB2B34" w:rsidP="00AB2B34">
      <w:pPr>
        <w:pStyle w:val="ConsPlusNormal"/>
        <w:jc w:val="both"/>
        <w:rPr>
          <w:szCs w:val="24"/>
        </w:rPr>
      </w:pP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1. Фонд оплаты труда.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2. Взносы по обязательному социальному страхованию.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3. Социальные выплаты: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1) публичные нормативные социальные выплаты гражданам;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2) социальные выплаты гражданам, кроме публичных нормативных социальных выплат.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5. Расходы на оплату услуг связи, коммунальных услуг, продуктов питания, уплату налоговых платежей казенных учреждений, муниципальных органов власти, обслуживание (сопровождение) программных продуктов; приобретение горюче-смазочных материалов.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6. Обслуживание муниципального долга.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>7. Исполнение судебных актов по обращению взыскания на средства бюджетов бюджетной системы Российской Федерации.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 xml:space="preserve">8.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4">
        <w:r w:rsidRPr="00007539">
          <w:rPr>
            <w:szCs w:val="24"/>
          </w:rPr>
          <w:t>пунктах 6</w:t>
        </w:r>
      </w:hyperlink>
      <w:r w:rsidRPr="00007539">
        <w:rPr>
          <w:szCs w:val="24"/>
        </w:rPr>
        <w:t xml:space="preserve"> - </w:t>
      </w:r>
      <w:hyperlink r:id="rId5">
        <w:r w:rsidRPr="00007539">
          <w:rPr>
            <w:szCs w:val="24"/>
          </w:rPr>
          <w:t>8.1 статьи 78</w:t>
        </w:r>
      </w:hyperlink>
      <w:r w:rsidRPr="00007539">
        <w:rPr>
          <w:szCs w:val="24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 xml:space="preserve">9. Расходы за счет средств резервного фонда администрации </w:t>
      </w:r>
      <w:r>
        <w:rPr>
          <w:szCs w:val="24"/>
        </w:rPr>
        <w:t>Климоуцевского сельсовета</w:t>
      </w:r>
      <w:r w:rsidRPr="00007539">
        <w:rPr>
          <w:szCs w:val="24"/>
        </w:rPr>
        <w:t>.</w:t>
      </w:r>
    </w:p>
    <w:p w:rsidR="00AB2B34" w:rsidRPr="00007539" w:rsidRDefault="00AB2B34" w:rsidP="00AB2B34">
      <w:pPr>
        <w:pStyle w:val="ConsPlusNormal"/>
        <w:ind w:firstLine="540"/>
        <w:jc w:val="both"/>
        <w:rPr>
          <w:szCs w:val="24"/>
        </w:rPr>
      </w:pPr>
      <w:r w:rsidRPr="00007539">
        <w:rPr>
          <w:szCs w:val="24"/>
        </w:rPr>
        <w:t xml:space="preserve">10. Расходные обязательства получателей средств </w:t>
      </w:r>
      <w:r>
        <w:rPr>
          <w:szCs w:val="24"/>
        </w:rPr>
        <w:t>местного</w:t>
      </w:r>
      <w:r w:rsidRPr="00007539">
        <w:rPr>
          <w:szCs w:val="24"/>
        </w:rPr>
        <w:t xml:space="preserve"> бюджета, софинансируемые за счет средств из областного</w:t>
      </w:r>
      <w:r>
        <w:rPr>
          <w:szCs w:val="24"/>
        </w:rPr>
        <w:t xml:space="preserve"> и районного </w:t>
      </w:r>
      <w:r w:rsidRPr="00007539">
        <w:rPr>
          <w:szCs w:val="24"/>
        </w:rPr>
        <w:t>бюджет</w:t>
      </w:r>
      <w:r>
        <w:rPr>
          <w:szCs w:val="24"/>
        </w:rPr>
        <w:t>ов</w:t>
      </w:r>
      <w:r w:rsidRPr="00007539">
        <w:rPr>
          <w:szCs w:val="24"/>
        </w:rPr>
        <w:t>.</w:t>
      </w:r>
    </w:p>
    <w:p w:rsidR="00AB2B34" w:rsidRPr="00AB2B34" w:rsidRDefault="00AB2B34" w:rsidP="00AB2B34">
      <w:pPr>
        <w:pStyle w:val="ConsPlusTitle"/>
        <w:rPr>
          <w:b w:val="0"/>
          <w:color w:val="000000"/>
          <w:sz w:val="28"/>
          <w:szCs w:val="28"/>
        </w:rPr>
      </w:pPr>
    </w:p>
    <w:p w:rsidR="00AB2B34" w:rsidRDefault="00AB2B34" w:rsidP="00AB2B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B2B34" w:rsidRDefault="00AB2B34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/>
    <w:p w:rsidR="00AB2B34" w:rsidRDefault="00AB2B34"/>
    <w:sectPr w:rsidR="00AB2B34" w:rsidSect="005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FB9"/>
    <w:rsid w:val="0002681C"/>
    <w:rsid w:val="00057CBE"/>
    <w:rsid w:val="000B1ADC"/>
    <w:rsid w:val="000D5DA8"/>
    <w:rsid w:val="000F5D21"/>
    <w:rsid w:val="001376E7"/>
    <w:rsid w:val="00234D59"/>
    <w:rsid w:val="00246382"/>
    <w:rsid w:val="0029021C"/>
    <w:rsid w:val="002C5C27"/>
    <w:rsid w:val="002D0D94"/>
    <w:rsid w:val="002D54CE"/>
    <w:rsid w:val="002F68F9"/>
    <w:rsid w:val="00315FB0"/>
    <w:rsid w:val="00343849"/>
    <w:rsid w:val="00363536"/>
    <w:rsid w:val="00386266"/>
    <w:rsid w:val="003B39B8"/>
    <w:rsid w:val="003F71AF"/>
    <w:rsid w:val="00507145"/>
    <w:rsid w:val="00517D75"/>
    <w:rsid w:val="005464E8"/>
    <w:rsid w:val="00577D42"/>
    <w:rsid w:val="005808D0"/>
    <w:rsid w:val="00581A24"/>
    <w:rsid w:val="005A0156"/>
    <w:rsid w:val="006C6B36"/>
    <w:rsid w:val="007118B6"/>
    <w:rsid w:val="007B186F"/>
    <w:rsid w:val="007E1371"/>
    <w:rsid w:val="007F46D2"/>
    <w:rsid w:val="00864399"/>
    <w:rsid w:val="008829A6"/>
    <w:rsid w:val="008D33D9"/>
    <w:rsid w:val="009128FE"/>
    <w:rsid w:val="009850EB"/>
    <w:rsid w:val="009B54E2"/>
    <w:rsid w:val="009F40CC"/>
    <w:rsid w:val="00A12568"/>
    <w:rsid w:val="00A53D99"/>
    <w:rsid w:val="00A9578C"/>
    <w:rsid w:val="00AA089E"/>
    <w:rsid w:val="00AB0F69"/>
    <w:rsid w:val="00AB2B34"/>
    <w:rsid w:val="00BA191A"/>
    <w:rsid w:val="00BA3E5E"/>
    <w:rsid w:val="00BC0A4C"/>
    <w:rsid w:val="00BD2B10"/>
    <w:rsid w:val="00C12FF0"/>
    <w:rsid w:val="00C53114"/>
    <w:rsid w:val="00CB4AA1"/>
    <w:rsid w:val="00CD152C"/>
    <w:rsid w:val="00CE7ADB"/>
    <w:rsid w:val="00CE7F67"/>
    <w:rsid w:val="00CF32A8"/>
    <w:rsid w:val="00CF453D"/>
    <w:rsid w:val="00DC0742"/>
    <w:rsid w:val="00EE2FB9"/>
    <w:rsid w:val="00EF638A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53D9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AB2B3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2"/>
    </w:rPr>
  </w:style>
  <w:style w:type="paragraph" w:customStyle="1" w:styleId="ConsPlusNormal">
    <w:name w:val="ConsPlusNormal"/>
    <w:rsid w:val="00AB2B3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3840D32E013BB2C58FEE2824CF0918E405E960B47A1C34962D883BDC690E4C886A1E34E40F3EEAACB5454078DEF7EF4DA05A770081ZFG4H" TargetMode="External"/><Relationship Id="rId4" Type="http://schemas.openxmlformats.org/officeDocument/2006/relationships/hyperlink" Target="consultantplus://offline/ref=D53840D32E013BB2C58FEE2824CF0918E405E960B47A1C34962D883BDC690E4C886A1E37E40F3FEAACB5454078DEF7EF4DA05A770081ZFG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2024-04-11T04:34:00Z</cp:lastPrinted>
  <dcterms:created xsi:type="dcterms:W3CDTF">2024-04-11T06:54:00Z</dcterms:created>
  <dcterms:modified xsi:type="dcterms:W3CDTF">2024-04-11T06:54:00Z</dcterms:modified>
</cp:coreProperties>
</file>